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Act constitutiv 1</w:t>
      </w:r>
    </w:p>
    <w:p>
      <w:r>
        <w:t xml:space="preserve">Document de proba, generat pentru verificarea previzualizarii si a descarcarii.</w:t>
      </w:r>
    </w:p>
    <w:p>
      <w:r>
        <w:t xml:space="preserve">Continutul real se incarca din panoul de administrare.</w:t>
      </w:r>
    </w:p>
    <w:p>
      <w:r>
        <w:t xml:space="preserve"/>
      </w:r>
    </w:p>
    <w:p>
      <w:r>
        <w:t xml:space="preserve">Asociatia Nucicultorilor din Republica Moldova</w:t>
      </w:r>
    </w:p>
  </w:body>
</w:document>
</file>